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DB" w:rsidRPr="000152DB" w:rsidRDefault="003146E4" w:rsidP="000152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«Пермский профессионально-педагогический колледж»</w:t>
      </w:r>
    </w:p>
    <w:p w:rsidR="000152DB" w:rsidRPr="000152DB" w:rsidRDefault="000152DB" w:rsidP="000152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152DB" w:rsidRPr="000152DB" w:rsidRDefault="000152DB" w:rsidP="000152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152DB" w:rsidRPr="000152DB" w:rsidRDefault="000152DB" w:rsidP="000152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152DB" w:rsidRPr="000152DB" w:rsidRDefault="000152DB" w:rsidP="000152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152DB" w:rsidRPr="000152DB" w:rsidRDefault="000152DB" w:rsidP="000152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48166C" w:rsidRDefault="000152DB" w:rsidP="0048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2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Учитель – не тот, к</w:t>
      </w:r>
      <w:r w:rsidR="004816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 учит, а тот – у кого учатся!</w:t>
      </w:r>
    </w:p>
    <w:p w:rsidR="000152DB" w:rsidRPr="000152DB" w:rsidRDefault="0048166C" w:rsidP="0048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166C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Внеурочная деятельность – основа воспитания гармоничной личности</w:t>
      </w:r>
    </w:p>
    <w:p w:rsidR="000152DB" w:rsidRP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52DB" w:rsidRP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52DB" w:rsidRP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152DB" w:rsidTr="000152DB">
        <w:tc>
          <w:tcPr>
            <w:tcW w:w="4785" w:type="dxa"/>
          </w:tcPr>
          <w:p w:rsidR="000152DB" w:rsidRDefault="000152DB" w:rsidP="000152D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785" w:type="dxa"/>
          </w:tcPr>
          <w:p w:rsidR="000152DB" w:rsidRPr="000152DB" w:rsidRDefault="000152DB" w:rsidP="00015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Залазаева</w:t>
            </w:r>
            <w:proofErr w:type="spellEnd"/>
            <w:r w:rsidRPr="0001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Борисовна, преподаватель гуманитарных дисциплин, классный руководитель группы по специальности «Преподавание в начальных классах»</w:t>
            </w:r>
          </w:p>
          <w:p w:rsidR="000152DB" w:rsidRPr="000152DB" w:rsidRDefault="000152DB" w:rsidP="00015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«Пермский профессионально-педагогический колледж»</w:t>
            </w:r>
          </w:p>
        </w:tc>
      </w:tr>
    </w:tbl>
    <w:p w:rsidR="000152DB" w:rsidRP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B" w:rsidRPr="000152DB" w:rsidRDefault="000152DB" w:rsidP="0001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D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0152DB" w:rsidRDefault="000152DB" w:rsidP="000B7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0A" w:rsidRPr="000B762B" w:rsidRDefault="00D7515F" w:rsidP="000B7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lastRenderedPageBreak/>
        <w:t>Учитель – не тот, к</w:t>
      </w:r>
      <w:r w:rsidR="00324211" w:rsidRPr="000B762B">
        <w:rPr>
          <w:rFonts w:ascii="Times New Roman" w:hAnsi="Times New Roman" w:cs="Times New Roman"/>
          <w:sz w:val="28"/>
          <w:szCs w:val="28"/>
        </w:rPr>
        <w:t>то учит, а тот – у кого учатся!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1131"/>
        <w:gridCol w:w="4221"/>
      </w:tblGrid>
      <w:tr w:rsidR="00D7515F" w:rsidRPr="000B762B" w:rsidTr="0092752D">
        <w:tc>
          <w:tcPr>
            <w:tcW w:w="4248" w:type="dxa"/>
          </w:tcPr>
          <w:p w:rsidR="00D7515F" w:rsidRPr="000B762B" w:rsidRDefault="00D7515F" w:rsidP="000B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2"/>
          </w:tcPr>
          <w:p w:rsidR="00D7515F" w:rsidRPr="000B762B" w:rsidRDefault="00D7515F" w:rsidP="000B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2D" w:rsidRPr="000B762B" w:rsidTr="0092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52D" w:rsidRPr="000B762B" w:rsidRDefault="0092752D" w:rsidP="0001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92752D" w:rsidRPr="000B762B" w:rsidRDefault="0092752D" w:rsidP="0001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2B">
              <w:rPr>
                <w:rFonts w:ascii="Times New Roman" w:hAnsi="Times New Roman" w:cs="Times New Roman"/>
                <w:sz w:val="28"/>
                <w:szCs w:val="28"/>
              </w:rPr>
              <w:t>Звени, звени, Златая Русь!</w:t>
            </w:r>
          </w:p>
          <w:p w:rsidR="0092752D" w:rsidRPr="000B762B" w:rsidRDefault="0092752D" w:rsidP="0001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2B">
              <w:rPr>
                <w:rFonts w:ascii="Times New Roman" w:hAnsi="Times New Roman" w:cs="Times New Roman"/>
                <w:sz w:val="28"/>
                <w:szCs w:val="28"/>
              </w:rPr>
              <w:t>Волнуйся, неуёмный ветер!</w:t>
            </w:r>
          </w:p>
          <w:p w:rsidR="0092752D" w:rsidRPr="000B762B" w:rsidRDefault="0092752D" w:rsidP="0001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2B">
              <w:rPr>
                <w:rFonts w:ascii="Times New Roman" w:hAnsi="Times New Roman" w:cs="Times New Roman"/>
                <w:sz w:val="28"/>
                <w:szCs w:val="28"/>
              </w:rPr>
              <w:t>Страна надеется на нас!</w:t>
            </w:r>
          </w:p>
          <w:p w:rsidR="0092752D" w:rsidRPr="000B762B" w:rsidRDefault="0092752D" w:rsidP="0001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2B">
              <w:rPr>
                <w:rFonts w:ascii="Times New Roman" w:hAnsi="Times New Roman" w:cs="Times New Roman"/>
                <w:sz w:val="28"/>
                <w:szCs w:val="28"/>
              </w:rPr>
              <w:t>За будущее мы в ответе!</w:t>
            </w:r>
          </w:p>
        </w:tc>
      </w:tr>
    </w:tbl>
    <w:p w:rsidR="0092752D" w:rsidRPr="000B762B" w:rsidRDefault="0092752D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Именно этими строчками мы начали своё выступлен</w:t>
      </w:r>
      <w:r w:rsidR="00890097" w:rsidRPr="000B762B">
        <w:rPr>
          <w:rFonts w:ascii="Times New Roman" w:hAnsi="Times New Roman" w:cs="Times New Roman"/>
          <w:sz w:val="28"/>
          <w:szCs w:val="28"/>
        </w:rPr>
        <w:t xml:space="preserve">ие на Дне студента, представляя </w:t>
      </w:r>
      <w:r w:rsidRPr="000B762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90097" w:rsidRPr="000B762B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B762B"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  <w:r w:rsidR="00890097" w:rsidRPr="000B762B">
        <w:rPr>
          <w:rFonts w:ascii="Times New Roman" w:hAnsi="Times New Roman" w:cs="Times New Roman"/>
          <w:sz w:val="28"/>
          <w:szCs w:val="28"/>
        </w:rPr>
        <w:t>, классным руководителем которой я являюсь.</w:t>
      </w:r>
      <w:r w:rsidRPr="000B762B">
        <w:rPr>
          <w:rFonts w:ascii="Times New Roman" w:hAnsi="Times New Roman" w:cs="Times New Roman"/>
          <w:sz w:val="28"/>
          <w:szCs w:val="28"/>
        </w:rPr>
        <w:t xml:space="preserve"> </w:t>
      </w:r>
      <w:r w:rsidR="00324211" w:rsidRPr="000B762B">
        <w:rPr>
          <w:rFonts w:ascii="Times New Roman" w:hAnsi="Times New Roman" w:cs="Times New Roman"/>
          <w:sz w:val="28"/>
          <w:szCs w:val="28"/>
        </w:rPr>
        <w:t>В группе</w:t>
      </w:r>
      <w:r w:rsidRPr="000B762B">
        <w:rPr>
          <w:rFonts w:ascii="Times New Roman" w:hAnsi="Times New Roman" w:cs="Times New Roman"/>
          <w:sz w:val="28"/>
          <w:szCs w:val="28"/>
        </w:rPr>
        <w:t xml:space="preserve"> </w:t>
      </w:r>
      <w:r w:rsidR="00324211" w:rsidRPr="000B762B">
        <w:rPr>
          <w:rFonts w:ascii="Times New Roman" w:hAnsi="Times New Roman" w:cs="Times New Roman"/>
          <w:sz w:val="28"/>
          <w:szCs w:val="28"/>
        </w:rPr>
        <w:t>двадцать пять</w:t>
      </w:r>
      <w:r w:rsidRPr="000B762B">
        <w:rPr>
          <w:rFonts w:ascii="Times New Roman" w:hAnsi="Times New Roman" w:cs="Times New Roman"/>
          <w:sz w:val="28"/>
          <w:szCs w:val="28"/>
        </w:rPr>
        <w:t xml:space="preserve"> девочек, </w:t>
      </w:r>
      <w:r w:rsidR="00890097" w:rsidRPr="000B762B">
        <w:rPr>
          <w:rFonts w:ascii="Times New Roman" w:hAnsi="Times New Roman" w:cs="Times New Roman"/>
          <w:sz w:val="28"/>
          <w:szCs w:val="28"/>
        </w:rPr>
        <w:t>и они</w:t>
      </w:r>
      <w:r w:rsidRPr="000B762B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324211" w:rsidRPr="000B762B">
        <w:rPr>
          <w:rFonts w:ascii="Times New Roman" w:hAnsi="Times New Roman" w:cs="Times New Roman"/>
          <w:sz w:val="28"/>
          <w:szCs w:val="28"/>
        </w:rPr>
        <w:t>три</w:t>
      </w:r>
      <w:r w:rsidRPr="000B762B">
        <w:rPr>
          <w:rFonts w:ascii="Times New Roman" w:hAnsi="Times New Roman" w:cs="Times New Roman"/>
          <w:sz w:val="28"/>
          <w:szCs w:val="28"/>
        </w:rPr>
        <w:t xml:space="preserve"> года пойдут в начальную школу, возьмут своих первых первоклашек и поведут их по просторам открытий в большой мир, большую, непознанную жизнь. Как сложится их судьба? </w:t>
      </w:r>
      <w:r w:rsidR="00890097" w:rsidRPr="000B762B">
        <w:rPr>
          <w:rFonts w:ascii="Times New Roman" w:hAnsi="Times New Roman" w:cs="Times New Roman"/>
          <w:sz w:val="28"/>
          <w:szCs w:val="28"/>
        </w:rPr>
        <w:t>Какой станет их</w:t>
      </w:r>
      <w:r w:rsidRPr="000B762B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деятельность? Какими </w:t>
      </w:r>
      <w:r w:rsidR="00890097" w:rsidRPr="000B762B">
        <w:rPr>
          <w:rFonts w:ascii="Times New Roman" w:hAnsi="Times New Roman" w:cs="Times New Roman"/>
          <w:sz w:val="28"/>
          <w:szCs w:val="28"/>
        </w:rPr>
        <w:t>вырастут</w:t>
      </w:r>
      <w:r w:rsidRPr="000B762B">
        <w:rPr>
          <w:rFonts w:ascii="Times New Roman" w:hAnsi="Times New Roman" w:cs="Times New Roman"/>
          <w:sz w:val="28"/>
          <w:szCs w:val="28"/>
        </w:rPr>
        <w:t xml:space="preserve"> их ученики? Эти вопросы волнуют любого преподавателя, особенно классного руководителя</w:t>
      </w:r>
      <w:r w:rsidR="00D21D0E" w:rsidRPr="000B762B">
        <w:rPr>
          <w:rFonts w:ascii="Times New Roman" w:hAnsi="Times New Roman" w:cs="Times New Roman"/>
          <w:sz w:val="28"/>
          <w:szCs w:val="28"/>
        </w:rPr>
        <w:t xml:space="preserve"> группы, по </w:t>
      </w:r>
      <w:r w:rsidR="00890097" w:rsidRPr="000B762B">
        <w:rPr>
          <w:rFonts w:ascii="Times New Roman" w:hAnsi="Times New Roman" w:cs="Times New Roman"/>
          <w:sz w:val="28"/>
          <w:szCs w:val="28"/>
        </w:rPr>
        <w:t>данной</w:t>
      </w:r>
      <w:r w:rsidR="00D21D0E" w:rsidRPr="000B762B">
        <w:rPr>
          <w:rFonts w:ascii="Times New Roman" w:hAnsi="Times New Roman" w:cs="Times New Roman"/>
          <w:sz w:val="28"/>
          <w:szCs w:val="28"/>
        </w:rPr>
        <w:t xml:space="preserve"> специальности.</w:t>
      </w:r>
    </w:p>
    <w:p w:rsidR="00D7515F" w:rsidRPr="000B762B" w:rsidRDefault="00D7515F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Время стремительно</w:t>
      </w:r>
      <w:r w:rsidR="00890097" w:rsidRPr="000B762B">
        <w:rPr>
          <w:rFonts w:ascii="Times New Roman" w:hAnsi="Times New Roman" w:cs="Times New Roman"/>
          <w:sz w:val="28"/>
          <w:szCs w:val="28"/>
        </w:rPr>
        <w:t xml:space="preserve"> летит, даже</w:t>
      </w:r>
      <w:r w:rsidRPr="000B762B">
        <w:rPr>
          <w:rFonts w:ascii="Times New Roman" w:hAnsi="Times New Roman" w:cs="Times New Roman"/>
          <w:sz w:val="28"/>
          <w:szCs w:val="28"/>
        </w:rPr>
        <w:t>, как говорят в народе, несётся вперёд, и нам не всегда хватает времени остановиться, обдумать свою жизнь, проанализировать поступки</w:t>
      </w:r>
      <w:r w:rsidR="00890097" w:rsidRPr="000B762B">
        <w:rPr>
          <w:rFonts w:ascii="Times New Roman" w:hAnsi="Times New Roman" w:cs="Times New Roman"/>
          <w:sz w:val="28"/>
          <w:szCs w:val="28"/>
        </w:rPr>
        <w:t>, причины</w:t>
      </w:r>
      <w:r w:rsidRPr="000B762B">
        <w:rPr>
          <w:rFonts w:ascii="Times New Roman" w:hAnsi="Times New Roman" w:cs="Times New Roman"/>
          <w:sz w:val="28"/>
          <w:szCs w:val="28"/>
        </w:rPr>
        <w:t xml:space="preserve"> и последствия! Ничего не поделаешь, такова реальность нашего времени - века скоростей, технологий, компьютеров</w:t>
      </w:r>
      <w:r w:rsidR="00890097" w:rsidRPr="000B762B">
        <w:rPr>
          <w:rFonts w:ascii="Times New Roman" w:hAnsi="Times New Roman" w:cs="Times New Roman"/>
          <w:sz w:val="28"/>
          <w:szCs w:val="28"/>
        </w:rPr>
        <w:t xml:space="preserve">, социальных </w:t>
      </w:r>
      <w:proofErr w:type="gramStart"/>
      <w:r w:rsidR="00890097" w:rsidRPr="000B762B">
        <w:rPr>
          <w:rFonts w:ascii="Times New Roman" w:hAnsi="Times New Roman" w:cs="Times New Roman"/>
          <w:sz w:val="28"/>
          <w:szCs w:val="28"/>
        </w:rPr>
        <w:t>сетей</w:t>
      </w:r>
      <w:proofErr w:type="gramEnd"/>
      <w:r w:rsidRPr="000B762B">
        <w:rPr>
          <w:rFonts w:ascii="Times New Roman" w:hAnsi="Times New Roman" w:cs="Times New Roman"/>
          <w:sz w:val="28"/>
          <w:szCs w:val="28"/>
        </w:rPr>
        <w:t xml:space="preserve">… </w:t>
      </w:r>
      <w:r w:rsidR="0092752D" w:rsidRPr="000B762B">
        <w:rPr>
          <w:rFonts w:ascii="Times New Roman" w:hAnsi="Times New Roman" w:cs="Times New Roman"/>
          <w:sz w:val="28"/>
          <w:szCs w:val="28"/>
        </w:rPr>
        <w:t>Т</w:t>
      </w:r>
      <w:r w:rsidRPr="000B762B">
        <w:rPr>
          <w:rFonts w:ascii="Times New Roman" w:hAnsi="Times New Roman" w:cs="Times New Roman"/>
          <w:sz w:val="28"/>
          <w:szCs w:val="28"/>
        </w:rPr>
        <w:t xml:space="preserve">ем не менее, нам, педагогам </w:t>
      </w:r>
      <w:r w:rsidR="0092752D" w:rsidRPr="000B762B">
        <w:rPr>
          <w:rFonts w:ascii="Times New Roman" w:hAnsi="Times New Roman" w:cs="Times New Roman"/>
          <w:sz w:val="28"/>
          <w:szCs w:val="28"/>
        </w:rPr>
        <w:t>ХХ</w:t>
      </w:r>
      <w:r w:rsidR="0092752D" w:rsidRPr="000B76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752D" w:rsidRPr="000B762B">
        <w:rPr>
          <w:rFonts w:ascii="Times New Roman" w:hAnsi="Times New Roman" w:cs="Times New Roman"/>
          <w:sz w:val="28"/>
          <w:szCs w:val="28"/>
        </w:rPr>
        <w:t xml:space="preserve"> века, необходимо находить время для этого, ведь в наших руках будущее страны.</w:t>
      </w:r>
    </w:p>
    <w:p w:rsidR="00890097" w:rsidRPr="000B762B" w:rsidRDefault="00890097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«Развивающемуся обществу нужны современно-образованные,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конструктивностью, динамизмом, обладающие развитым чувством ответственности за судьбу страны».</w:t>
      </w:r>
      <w:r w:rsidR="00324211" w:rsidRPr="000B762B">
        <w:rPr>
          <w:rFonts w:ascii="Times New Roman" w:hAnsi="Times New Roman" w:cs="Times New Roman"/>
          <w:sz w:val="28"/>
          <w:szCs w:val="28"/>
        </w:rPr>
        <w:t xml:space="preserve"> </w:t>
      </w:r>
      <w:r w:rsidRPr="000B762B">
        <w:rPr>
          <w:rFonts w:ascii="Times New Roman" w:hAnsi="Times New Roman" w:cs="Times New Roman"/>
          <w:sz w:val="28"/>
          <w:szCs w:val="28"/>
        </w:rPr>
        <w:t>Для решения этой непростой задачи, поставленной Правительством Российской Федерации, учебные заведения, особенно педагогического профиля, должны формировать не только целостную систему специальных и общих</w:t>
      </w:r>
      <w:r w:rsidR="00324211" w:rsidRPr="000B762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</w:t>
      </w:r>
      <w:r w:rsidRPr="000B762B">
        <w:rPr>
          <w:rFonts w:ascii="Times New Roman" w:hAnsi="Times New Roman" w:cs="Times New Roman"/>
          <w:sz w:val="28"/>
          <w:szCs w:val="28"/>
        </w:rPr>
        <w:t xml:space="preserve"> опыт самостоятельной деятельности и личной ответственности </w:t>
      </w:r>
      <w:r w:rsidR="00927519" w:rsidRPr="000B762B">
        <w:rPr>
          <w:rFonts w:ascii="Times New Roman" w:hAnsi="Times New Roman" w:cs="Times New Roman"/>
          <w:sz w:val="28"/>
          <w:szCs w:val="28"/>
        </w:rPr>
        <w:t>студентов</w:t>
      </w:r>
      <w:r w:rsidRPr="000B762B">
        <w:rPr>
          <w:rFonts w:ascii="Times New Roman" w:hAnsi="Times New Roman" w:cs="Times New Roman"/>
          <w:sz w:val="28"/>
          <w:szCs w:val="28"/>
        </w:rPr>
        <w:t>, определяющий современное качество образования.</w:t>
      </w:r>
    </w:p>
    <w:p w:rsidR="002D5ACF" w:rsidRPr="0048166C" w:rsidRDefault="002D5ACF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6C">
        <w:rPr>
          <w:rFonts w:ascii="Times New Roman" w:hAnsi="Times New Roman" w:cs="Times New Roman"/>
          <w:sz w:val="28"/>
          <w:szCs w:val="28"/>
        </w:rPr>
        <w:t xml:space="preserve">Требования ФГОС переносят акцент внимания с процесса преподавания, когда </w:t>
      </w:r>
      <w:r w:rsidR="00744A7D">
        <w:rPr>
          <w:rFonts w:ascii="Times New Roman" w:hAnsi="Times New Roman" w:cs="Times New Roman"/>
          <w:sz w:val="28"/>
          <w:szCs w:val="28"/>
        </w:rPr>
        <w:t>ученику преподносятся готовые зна</w:t>
      </w:r>
      <w:r w:rsidRPr="0048166C">
        <w:rPr>
          <w:rFonts w:ascii="Times New Roman" w:hAnsi="Times New Roman" w:cs="Times New Roman"/>
          <w:sz w:val="28"/>
          <w:szCs w:val="28"/>
        </w:rPr>
        <w:t xml:space="preserve">ния, на </w:t>
      </w:r>
      <w:r w:rsidR="00324211" w:rsidRPr="0048166C">
        <w:rPr>
          <w:rFonts w:ascii="Times New Roman" w:hAnsi="Times New Roman" w:cs="Times New Roman"/>
          <w:sz w:val="28"/>
          <w:szCs w:val="28"/>
        </w:rPr>
        <w:t>процесс познания, самостоятельного</w:t>
      </w:r>
      <w:r w:rsidRPr="0048166C">
        <w:rPr>
          <w:rFonts w:ascii="Times New Roman" w:hAnsi="Times New Roman" w:cs="Times New Roman"/>
          <w:sz w:val="28"/>
          <w:szCs w:val="28"/>
        </w:rPr>
        <w:t xml:space="preserve"> поиска, исследования.  Таким образом, приоритеты в обучении смещаются от формирования определенной совокупности знаний, умений и навыков к развитию интеллектуальных и творческих способностей студентов. Решать эти задачи необходимо, прежде всего, через организацию учебной деятельности в рамках учебных дисциплин, предметных модулей, дисциплин по выбору, но нельзя забывать и о </w:t>
      </w:r>
      <w:r w:rsidR="00324211" w:rsidRPr="0048166C">
        <w:rPr>
          <w:rFonts w:ascii="Times New Roman" w:hAnsi="Times New Roman" w:cs="Times New Roman"/>
          <w:sz w:val="28"/>
          <w:szCs w:val="28"/>
        </w:rPr>
        <w:t>воспитательном процессе</w:t>
      </w:r>
      <w:r w:rsidRPr="0048166C">
        <w:rPr>
          <w:rFonts w:ascii="Times New Roman" w:hAnsi="Times New Roman" w:cs="Times New Roman"/>
          <w:sz w:val="28"/>
          <w:szCs w:val="28"/>
        </w:rPr>
        <w:t>, включающе</w:t>
      </w:r>
      <w:r w:rsidR="00324211" w:rsidRPr="0048166C">
        <w:rPr>
          <w:rFonts w:ascii="Times New Roman" w:hAnsi="Times New Roman" w:cs="Times New Roman"/>
          <w:sz w:val="28"/>
          <w:szCs w:val="28"/>
        </w:rPr>
        <w:t>м</w:t>
      </w:r>
      <w:r w:rsidRPr="0048166C">
        <w:rPr>
          <w:rFonts w:ascii="Times New Roman" w:hAnsi="Times New Roman" w:cs="Times New Roman"/>
          <w:sz w:val="28"/>
          <w:szCs w:val="28"/>
        </w:rPr>
        <w:t xml:space="preserve"> предметную и общеразвивающую</w:t>
      </w:r>
      <w:r w:rsidR="00324211" w:rsidRPr="0048166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8166C">
        <w:rPr>
          <w:rFonts w:ascii="Times New Roman" w:hAnsi="Times New Roman" w:cs="Times New Roman"/>
          <w:sz w:val="28"/>
          <w:szCs w:val="28"/>
        </w:rPr>
        <w:t>.</w:t>
      </w:r>
    </w:p>
    <w:p w:rsidR="002D5ACF" w:rsidRPr="000B762B" w:rsidRDefault="002D5ACF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Что такое урок? Прежде всего, это встреча. Встреча двух людей, каждый из которых является одновременно и учителем, и учеником. То же самое можно сказать о внеурочных мероприятиях. Как сделать так, чтобы, расставаясь, каждый из них с нетерпением ждал новой</w:t>
      </w:r>
      <w:r w:rsidR="00324211" w:rsidRPr="000B762B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0B762B">
        <w:rPr>
          <w:rFonts w:ascii="Times New Roman" w:hAnsi="Times New Roman" w:cs="Times New Roman"/>
          <w:sz w:val="28"/>
          <w:szCs w:val="28"/>
        </w:rPr>
        <w:t>?</w:t>
      </w:r>
    </w:p>
    <w:p w:rsidR="00927519" w:rsidRPr="000B762B" w:rsidRDefault="002D5ACF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365F71">
        <w:rPr>
          <w:rFonts w:ascii="Times New Roman" w:hAnsi="Times New Roman" w:cs="Times New Roman"/>
          <w:sz w:val="28"/>
          <w:szCs w:val="28"/>
        </w:rPr>
        <w:t>секрет, что интерес к профессии</w:t>
      </w:r>
      <w:r w:rsidRPr="000B762B">
        <w:rPr>
          <w:rFonts w:ascii="Times New Roman" w:hAnsi="Times New Roman" w:cs="Times New Roman"/>
          <w:sz w:val="28"/>
          <w:szCs w:val="28"/>
        </w:rPr>
        <w:t xml:space="preserve"> во многом зависит от отношения студента к преподавателю. По</w:t>
      </w:r>
      <w:r w:rsidR="007C1BEC" w:rsidRPr="000B762B">
        <w:rPr>
          <w:rFonts w:ascii="Times New Roman" w:hAnsi="Times New Roman" w:cs="Times New Roman"/>
          <w:sz w:val="28"/>
          <w:szCs w:val="28"/>
        </w:rPr>
        <w:t xml:space="preserve">-настоящему </w:t>
      </w:r>
      <w:r w:rsidRPr="000B762B">
        <w:rPr>
          <w:rFonts w:ascii="Times New Roman" w:hAnsi="Times New Roman" w:cs="Times New Roman"/>
          <w:sz w:val="28"/>
          <w:szCs w:val="28"/>
        </w:rPr>
        <w:t>образованный</w:t>
      </w:r>
      <w:r w:rsidR="007C1BEC" w:rsidRPr="000B762B">
        <w:rPr>
          <w:rFonts w:ascii="Times New Roman" w:hAnsi="Times New Roman" w:cs="Times New Roman"/>
          <w:sz w:val="28"/>
          <w:szCs w:val="28"/>
        </w:rPr>
        <w:t>,</w:t>
      </w:r>
      <w:r w:rsidRPr="000B762B">
        <w:rPr>
          <w:rFonts w:ascii="Times New Roman" w:hAnsi="Times New Roman" w:cs="Times New Roman"/>
          <w:sz w:val="28"/>
          <w:szCs w:val="28"/>
        </w:rPr>
        <w:t xml:space="preserve"> интеллигентный</w:t>
      </w:r>
      <w:r w:rsidR="007C1BEC" w:rsidRPr="000B762B">
        <w:rPr>
          <w:rFonts w:ascii="Times New Roman" w:hAnsi="Times New Roman" w:cs="Times New Roman"/>
          <w:sz w:val="28"/>
          <w:szCs w:val="28"/>
        </w:rPr>
        <w:t>, компетентный</w:t>
      </w:r>
      <w:r w:rsidRPr="000B762B">
        <w:rPr>
          <w:rFonts w:ascii="Times New Roman" w:hAnsi="Times New Roman" w:cs="Times New Roman"/>
          <w:sz w:val="28"/>
          <w:szCs w:val="28"/>
        </w:rPr>
        <w:t xml:space="preserve"> человек может вырасти только в условиях полной свободы. </w:t>
      </w:r>
      <w:r w:rsidR="00EB575D" w:rsidRPr="000B762B">
        <w:rPr>
          <w:rFonts w:ascii="Times New Roman" w:hAnsi="Times New Roman" w:cs="Times New Roman"/>
          <w:sz w:val="28"/>
          <w:szCs w:val="28"/>
        </w:rPr>
        <w:t>Академик В. А. Легасов считал: «</w:t>
      </w:r>
      <w:r w:rsidRPr="000B762B">
        <w:rPr>
          <w:rFonts w:ascii="Times New Roman" w:hAnsi="Times New Roman" w:cs="Times New Roman"/>
          <w:sz w:val="28"/>
          <w:szCs w:val="28"/>
        </w:rPr>
        <w:t>Учить нужно только того, к</w:t>
      </w:r>
      <w:r w:rsidR="00EB575D" w:rsidRPr="000B762B">
        <w:rPr>
          <w:rFonts w:ascii="Times New Roman" w:hAnsi="Times New Roman" w:cs="Times New Roman"/>
          <w:sz w:val="28"/>
          <w:szCs w:val="28"/>
        </w:rPr>
        <w:t>то чувствует в этом потребность»</w:t>
      </w:r>
      <w:r w:rsidRPr="000B762B">
        <w:rPr>
          <w:rFonts w:ascii="Times New Roman" w:hAnsi="Times New Roman" w:cs="Times New Roman"/>
          <w:sz w:val="28"/>
          <w:szCs w:val="28"/>
        </w:rPr>
        <w:t xml:space="preserve">. </w:t>
      </w:r>
      <w:r w:rsidR="007C1BEC" w:rsidRPr="000B762B">
        <w:rPr>
          <w:rFonts w:ascii="Times New Roman" w:hAnsi="Times New Roman" w:cs="Times New Roman"/>
          <w:sz w:val="28"/>
          <w:szCs w:val="28"/>
        </w:rPr>
        <w:t>А</w:t>
      </w:r>
      <w:r w:rsidRPr="000B762B">
        <w:rPr>
          <w:rFonts w:ascii="Times New Roman" w:hAnsi="Times New Roman" w:cs="Times New Roman"/>
          <w:sz w:val="28"/>
          <w:szCs w:val="28"/>
        </w:rPr>
        <w:t xml:space="preserve"> добиться</w:t>
      </w:r>
      <w:r w:rsidR="007C1BEC" w:rsidRPr="000B762B">
        <w:rPr>
          <w:rFonts w:ascii="Times New Roman" w:hAnsi="Times New Roman" w:cs="Times New Roman"/>
          <w:sz w:val="28"/>
          <w:szCs w:val="28"/>
        </w:rPr>
        <w:t xml:space="preserve"> </w:t>
      </w:r>
      <w:r w:rsidR="00EB575D" w:rsidRPr="000B762B">
        <w:rPr>
          <w:rFonts w:ascii="Times New Roman" w:hAnsi="Times New Roman" w:cs="Times New Roman"/>
          <w:sz w:val="28"/>
          <w:szCs w:val="28"/>
        </w:rPr>
        <w:t>э</w:t>
      </w:r>
      <w:r w:rsidR="007C1BEC" w:rsidRPr="000B762B">
        <w:rPr>
          <w:rFonts w:ascii="Times New Roman" w:hAnsi="Times New Roman" w:cs="Times New Roman"/>
          <w:sz w:val="28"/>
          <w:szCs w:val="28"/>
        </w:rPr>
        <w:t>того</w:t>
      </w:r>
      <w:r w:rsidRPr="000B762B">
        <w:rPr>
          <w:rFonts w:ascii="Times New Roman" w:hAnsi="Times New Roman" w:cs="Times New Roman"/>
          <w:sz w:val="28"/>
          <w:szCs w:val="28"/>
        </w:rPr>
        <w:t xml:space="preserve">, </w:t>
      </w:r>
      <w:r w:rsidR="00EB575D" w:rsidRPr="000B762B">
        <w:rPr>
          <w:rFonts w:ascii="Times New Roman" w:hAnsi="Times New Roman" w:cs="Times New Roman"/>
          <w:sz w:val="28"/>
          <w:szCs w:val="28"/>
        </w:rPr>
        <w:t xml:space="preserve">сделать так, </w:t>
      </w:r>
      <w:r w:rsidRPr="000B762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C1BEC" w:rsidRPr="000B762B">
        <w:rPr>
          <w:rFonts w:ascii="Times New Roman" w:hAnsi="Times New Roman" w:cs="Times New Roman"/>
          <w:sz w:val="28"/>
          <w:szCs w:val="28"/>
        </w:rPr>
        <w:t>подросток</w:t>
      </w:r>
      <w:r w:rsidRPr="000B762B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 w:rsidR="007C1BEC" w:rsidRPr="000B762B">
        <w:rPr>
          <w:rFonts w:ascii="Times New Roman" w:hAnsi="Times New Roman" w:cs="Times New Roman"/>
          <w:sz w:val="28"/>
          <w:szCs w:val="28"/>
        </w:rPr>
        <w:t xml:space="preserve"> эту</w:t>
      </w:r>
      <w:r w:rsidRPr="000B762B">
        <w:rPr>
          <w:rFonts w:ascii="Times New Roman" w:hAnsi="Times New Roman" w:cs="Times New Roman"/>
          <w:sz w:val="28"/>
          <w:szCs w:val="28"/>
        </w:rPr>
        <w:t xml:space="preserve"> потребность в знании</w:t>
      </w:r>
      <w:r w:rsidR="00EB575D" w:rsidRPr="000B762B">
        <w:rPr>
          <w:rFonts w:ascii="Times New Roman" w:hAnsi="Times New Roman" w:cs="Times New Roman"/>
          <w:sz w:val="28"/>
          <w:szCs w:val="28"/>
        </w:rPr>
        <w:t xml:space="preserve">, в развитии, </w:t>
      </w:r>
      <w:r w:rsidR="00324211" w:rsidRPr="000B762B">
        <w:rPr>
          <w:rFonts w:ascii="Times New Roman" w:hAnsi="Times New Roman" w:cs="Times New Roman"/>
          <w:sz w:val="28"/>
          <w:szCs w:val="28"/>
        </w:rPr>
        <w:t xml:space="preserve">в </w:t>
      </w:r>
      <w:r w:rsidR="00EB575D" w:rsidRPr="000B762B">
        <w:rPr>
          <w:rFonts w:ascii="Times New Roman" w:hAnsi="Times New Roman" w:cs="Times New Roman"/>
          <w:sz w:val="28"/>
          <w:szCs w:val="28"/>
        </w:rPr>
        <w:t>творчестве</w:t>
      </w:r>
      <w:r w:rsidRPr="000B762B">
        <w:rPr>
          <w:rFonts w:ascii="Times New Roman" w:hAnsi="Times New Roman" w:cs="Times New Roman"/>
          <w:sz w:val="28"/>
          <w:szCs w:val="28"/>
        </w:rPr>
        <w:t xml:space="preserve"> </w:t>
      </w:r>
      <w:r w:rsidR="007C1BEC" w:rsidRPr="000B762B">
        <w:rPr>
          <w:rFonts w:ascii="Times New Roman" w:hAnsi="Times New Roman" w:cs="Times New Roman"/>
          <w:sz w:val="28"/>
          <w:szCs w:val="28"/>
        </w:rPr>
        <w:t xml:space="preserve">можно в первую очередь своим собственным примером. </w:t>
      </w:r>
    </w:p>
    <w:p w:rsidR="00B71F3D" w:rsidRPr="000B762B" w:rsidRDefault="00927519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7C1BEC" w:rsidRPr="000B762B">
        <w:rPr>
          <w:rFonts w:ascii="Times New Roman" w:hAnsi="Times New Roman" w:cs="Times New Roman"/>
          <w:sz w:val="28"/>
          <w:szCs w:val="28"/>
        </w:rPr>
        <w:t xml:space="preserve"> для студента должен стать эталоном, образцом для подражания во всём: в манерах поведения, в культуре речи, в знаниях своего предмета</w:t>
      </w:r>
      <w:r w:rsidR="00EB575D" w:rsidRPr="000B762B">
        <w:rPr>
          <w:rFonts w:ascii="Times New Roman" w:hAnsi="Times New Roman" w:cs="Times New Roman"/>
          <w:sz w:val="28"/>
          <w:szCs w:val="28"/>
        </w:rPr>
        <w:t>.</w:t>
      </w:r>
      <w:r w:rsidR="00AA7C9B" w:rsidRPr="000B762B">
        <w:rPr>
          <w:rFonts w:ascii="Times New Roman" w:hAnsi="Times New Roman" w:cs="Times New Roman"/>
          <w:sz w:val="28"/>
          <w:szCs w:val="28"/>
        </w:rPr>
        <w:t xml:space="preserve"> «Обу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чать – значит вдвойне учиться», - говорил Ж. </w:t>
      </w:r>
      <w:proofErr w:type="spellStart"/>
      <w:r w:rsidR="00884545" w:rsidRPr="000B762B">
        <w:rPr>
          <w:rFonts w:ascii="Times New Roman" w:hAnsi="Times New Roman" w:cs="Times New Roman"/>
          <w:sz w:val="28"/>
          <w:szCs w:val="28"/>
        </w:rPr>
        <w:t>Жубер</w:t>
      </w:r>
      <w:proofErr w:type="spellEnd"/>
      <w:r w:rsidR="00884545" w:rsidRPr="000B762B">
        <w:rPr>
          <w:rFonts w:ascii="Times New Roman" w:hAnsi="Times New Roman" w:cs="Times New Roman"/>
          <w:sz w:val="28"/>
          <w:szCs w:val="28"/>
        </w:rPr>
        <w:t>, французский писатель</w:t>
      </w:r>
      <w:r w:rsidR="00AA7C9B" w:rsidRPr="000B762B">
        <w:rPr>
          <w:rFonts w:ascii="Times New Roman" w:hAnsi="Times New Roman" w:cs="Times New Roman"/>
          <w:sz w:val="28"/>
          <w:szCs w:val="28"/>
        </w:rPr>
        <w:t xml:space="preserve">. Учись, учитель, и у тебя будут учиться!          </w:t>
      </w:r>
    </w:p>
    <w:p w:rsidR="00884545" w:rsidRPr="000B762B" w:rsidRDefault="00B71F3D" w:rsidP="000B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 xml:space="preserve">Быть </w:t>
      </w:r>
      <w:r w:rsidR="00927519" w:rsidRPr="000B762B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Pr="000B762B">
        <w:rPr>
          <w:rFonts w:ascii="Times New Roman" w:hAnsi="Times New Roman" w:cs="Times New Roman"/>
          <w:sz w:val="28"/>
          <w:szCs w:val="28"/>
        </w:rPr>
        <w:t xml:space="preserve"> - это великая ответственность перед государством, обществом, родителями и, прежде всего, перед </w:t>
      </w:r>
      <w:r w:rsidR="00324211" w:rsidRPr="000B762B">
        <w:rPr>
          <w:rFonts w:ascii="Times New Roman" w:hAnsi="Times New Roman" w:cs="Times New Roman"/>
          <w:sz w:val="28"/>
          <w:szCs w:val="28"/>
        </w:rPr>
        <w:t>детьми</w:t>
      </w:r>
      <w:r w:rsidRPr="000B762B">
        <w:rPr>
          <w:rFonts w:ascii="Times New Roman" w:hAnsi="Times New Roman" w:cs="Times New Roman"/>
          <w:sz w:val="28"/>
          <w:szCs w:val="28"/>
        </w:rPr>
        <w:t>.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 Нам доверено будущее!</w:t>
      </w:r>
      <w:r w:rsidRPr="000B762B">
        <w:rPr>
          <w:rFonts w:ascii="Times New Roman" w:hAnsi="Times New Roman" w:cs="Times New Roman"/>
          <w:sz w:val="28"/>
          <w:szCs w:val="28"/>
        </w:rPr>
        <w:t xml:space="preserve"> Оправдать 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это </w:t>
      </w:r>
      <w:r w:rsidRPr="000B762B">
        <w:rPr>
          <w:rFonts w:ascii="Times New Roman" w:hAnsi="Times New Roman" w:cs="Times New Roman"/>
          <w:sz w:val="28"/>
          <w:szCs w:val="28"/>
        </w:rPr>
        <w:t>доверие – во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т настоящий итог </w:t>
      </w:r>
      <w:r w:rsidR="00927519" w:rsidRPr="000B762B">
        <w:rPr>
          <w:rFonts w:ascii="Times New Roman" w:hAnsi="Times New Roman" w:cs="Times New Roman"/>
          <w:sz w:val="28"/>
          <w:szCs w:val="28"/>
        </w:rPr>
        <w:t>работы педагога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, </w:t>
      </w:r>
      <w:r w:rsidR="00927519" w:rsidRPr="000B762B">
        <w:rPr>
          <w:rFonts w:ascii="Times New Roman" w:hAnsi="Times New Roman" w:cs="Times New Roman"/>
          <w:sz w:val="28"/>
          <w:szCs w:val="28"/>
        </w:rPr>
        <w:t>преданного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 своей специальности, изобретательно</w:t>
      </w:r>
      <w:r w:rsidR="00927519" w:rsidRPr="000B762B">
        <w:rPr>
          <w:rFonts w:ascii="Times New Roman" w:hAnsi="Times New Roman" w:cs="Times New Roman"/>
          <w:sz w:val="28"/>
          <w:szCs w:val="28"/>
        </w:rPr>
        <w:t>го</w:t>
      </w:r>
      <w:r w:rsidR="00884545" w:rsidRPr="000B762B">
        <w:rPr>
          <w:rFonts w:ascii="Times New Roman" w:hAnsi="Times New Roman" w:cs="Times New Roman"/>
          <w:sz w:val="28"/>
          <w:szCs w:val="28"/>
        </w:rPr>
        <w:t xml:space="preserve">, вкладывающего в подопечных все, что объединяется под понятием «душа». </w:t>
      </w:r>
      <w:r w:rsidR="00346315" w:rsidRPr="000B762B">
        <w:rPr>
          <w:rFonts w:ascii="Times New Roman" w:hAnsi="Times New Roman" w:cs="Times New Roman"/>
          <w:sz w:val="28"/>
          <w:szCs w:val="28"/>
        </w:rPr>
        <w:t xml:space="preserve">Именно поэтому наибольшее внимание я как классный руководитель группы, обучающейся по специальности «Преподавание в начальных классах», уделяю воспитанию внутренних человеческих качеств, </w:t>
      </w:r>
      <w:r w:rsidR="00927519" w:rsidRPr="000B762B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346315" w:rsidRPr="000B762B">
        <w:rPr>
          <w:rFonts w:ascii="Times New Roman" w:hAnsi="Times New Roman" w:cs="Times New Roman"/>
          <w:sz w:val="28"/>
          <w:szCs w:val="28"/>
        </w:rPr>
        <w:t xml:space="preserve">личности. Для реализации данной цели в группе осуществляется деятельность по многим направлениям, вот некоторые из </w:t>
      </w:r>
      <w:proofErr w:type="gramStart"/>
      <w:r w:rsidR="00346315" w:rsidRPr="000B762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346315" w:rsidRPr="000B762B">
        <w:rPr>
          <w:rFonts w:ascii="Times New Roman" w:hAnsi="Times New Roman" w:cs="Times New Roman"/>
          <w:sz w:val="28"/>
          <w:szCs w:val="28"/>
        </w:rPr>
        <w:t>:</w:t>
      </w:r>
    </w:p>
    <w:p w:rsidR="00927519" w:rsidRPr="000B762B" w:rsidRDefault="00346315" w:rsidP="000B76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 xml:space="preserve">Волонтерский отряд </w:t>
      </w:r>
    </w:p>
    <w:p w:rsidR="00927519" w:rsidRPr="000B762B" w:rsidRDefault="00346315" w:rsidP="000B76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Театральный кружок «Маска»</w:t>
      </w:r>
      <w:r w:rsidRPr="000B762B">
        <w:rPr>
          <w:sz w:val="28"/>
          <w:szCs w:val="28"/>
        </w:rPr>
        <w:t xml:space="preserve"> </w:t>
      </w:r>
    </w:p>
    <w:p w:rsidR="00890097" w:rsidRDefault="00346315" w:rsidP="000B76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Секция Научного обществ</w:t>
      </w:r>
      <w:r w:rsidR="00927519" w:rsidRPr="000B762B">
        <w:rPr>
          <w:rFonts w:ascii="Times New Roman" w:hAnsi="Times New Roman" w:cs="Times New Roman"/>
          <w:sz w:val="28"/>
          <w:szCs w:val="28"/>
        </w:rPr>
        <w:t>а студентов «Пермь – земля моя»</w:t>
      </w:r>
    </w:p>
    <w:p w:rsidR="008B2384" w:rsidRPr="000B762B" w:rsidRDefault="008B2384" w:rsidP="00AD0C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B2C03">
        <w:rPr>
          <w:rFonts w:ascii="Times New Roman" w:hAnsi="Times New Roman" w:cs="Times New Roman"/>
          <w:sz w:val="28"/>
          <w:szCs w:val="28"/>
        </w:rPr>
        <w:t>Программы воспитания молодежи «Патриот»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0CD6" w:rsidRPr="005E1CBA">
          <w:rPr>
            <w:rStyle w:val="a7"/>
            <w:rFonts w:ascii="Times New Roman" w:hAnsi="Times New Roman" w:cs="Times New Roman"/>
            <w:sz w:val="28"/>
            <w:szCs w:val="28"/>
          </w:rPr>
          <w:t>http://pgppk.perm.ru/doc/R2/Программа%20воспитания%20молодежи%20Патриот.pdf</w:t>
        </w:r>
      </w:hyperlink>
      <w:r w:rsidR="00AD0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F2" w:rsidRPr="000B762B" w:rsidRDefault="000A19F2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Сегодня в мире особенно резко ощущается недостаток доброты, внимания и заботы, а люди так нуждаются в этом! Волонтерское движение – один из способов компенсации этого пробела. Добровольческий отряд  зародился в нашем колледже не очень давно, всего лишь 6 лет назад, на базе группы, классным руководителем которой я была, но за это время он интенсивно развивался и уже можно отметить некоторые достижения.</w:t>
      </w:r>
    </w:p>
    <w:p w:rsidR="00927519" w:rsidRPr="000B762B" w:rsidRDefault="006A0BAB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Вместе со своими первокурсниками мы разработали документацию отряда, привлекли к нему студентов из других групп и начали свою деятельность. Поначалу это был отряд, действующий в рамках колледжа и микрорайона Железнодорожный. Постепенно мы выходили на новые рубежи, и сейчас география нашего отряда, который насчитывает уже до 400 студентов, распространяется по городу и краю; мы участвуем в Краевых и Российских конкурсах, слетах, фестивалях, и неоднократно становились призерами. А некоторый студенты были награждены знаками «Доброволец России». Конечно, самой высокой оценкой за волонтерскую деятельность являются слова благодарности от ветеранов, инвалидов, детей-сирот, которым мы оказываем помощь.</w:t>
      </w:r>
    </w:p>
    <w:p w:rsidR="00F55BF2" w:rsidRPr="000B762B" w:rsidRDefault="006A0BAB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 xml:space="preserve">Вторым важным </w:t>
      </w:r>
      <w:r w:rsidR="00034819" w:rsidRPr="000B762B">
        <w:rPr>
          <w:rFonts w:ascii="Times New Roman" w:hAnsi="Times New Roman" w:cs="Times New Roman"/>
          <w:sz w:val="28"/>
          <w:szCs w:val="28"/>
        </w:rPr>
        <w:t>направлением деятельности является театральный кружок «Маска»</w:t>
      </w:r>
      <w:r w:rsidR="00F55BF2" w:rsidRPr="000B762B">
        <w:rPr>
          <w:rFonts w:ascii="Times New Roman" w:hAnsi="Times New Roman" w:cs="Times New Roman"/>
          <w:sz w:val="28"/>
          <w:szCs w:val="28"/>
        </w:rPr>
        <w:t>, основной</w:t>
      </w:r>
      <w:r w:rsidR="00034819" w:rsidRPr="000B762B">
        <w:rPr>
          <w:rFonts w:ascii="Times New Roman" w:hAnsi="Times New Roman" w:cs="Times New Roman"/>
          <w:sz w:val="28"/>
          <w:szCs w:val="28"/>
        </w:rPr>
        <w:t xml:space="preserve"> состав которого также – студенты группы «Преподавание в начальных классах». </w:t>
      </w:r>
      <w:r w:rsidR="00F55BF2" w:rsidRPr="000B762B">
        <w:rPr>
          <w:rFonts w:ascii="Times New Roman" w:hAnsi="Times New Roman" w:cs="Times New Roman"/>
          <w:sz w:val="28"/>
          <w:szCs w:val="28"/>
        </w:rPr>
        <w:t xml:space="preserve">Силами кружка мы ставим ежегодно </w:t>
      </w:r>
      <w:r w:rsidR="00F55BF2" w:rsidRPr="000B762B">
        <w:rPr>
          <w:rFonts w:ascii="Times New Roman" w:hAnsi="Times New Roman" w:cs="Times New Roman"/>
          <w:sz w:val="28"/>
          <w:szCs w:val="28"/>
        </w:rPr>
        <w:lastRenderedPageBreak/>
        <w:t>по две театральные постановки разной направленности: семейное, патриотическое, нравственное воспитание по произведениям классиков и современных авторов. Выступления кружка пользуются большим успехом в среде студентов и преподавателей, и дают бесценный опыт работы в команде, воспитания ответственности, настойчивости, развития речи, сценической практики. Коллектив кружка также отмечался дипломами Краевого уровня.</w:t>
      </w:r>
    </w:p>
    <w:p w:rsidR="00F55BF2" w:rsidRDefault="00F55BF2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Третье направление деятельности – секция Студенческо</w:t>
      </w:r>
      <w:r w:rsidR="00506FED" w:rsidRPr="000B762B">
        <w:rPr>
          <w:rFonts w:ascii="Times New Roman" w:hAnsi="Times New Roman" w:cs="Times New Roman"/>
          <w:sz w:val="28"/>
          <w:szCs w:val="28"/>
        </w:rPr>
        <w:t>го</w:t>
      </w:r>
      <w:r w:rsidRPr="000B762B">
        <w:rPr>
          <w:rFonts w:ascii="Times New Roman" w:hAnsi="Times New Roman" w:cs="Times New Roman"/>
          <w:sz w:val="28"/>
          <w:szCs w:val="28"/>
        </w:rPr>
        <w:t xml:space="preserve"> Научного общества «Пермь – земля моя», действую</w:t>
      </w:r>
      <w:r w:rsidR="00506FED" w:rsidRPr="000B762B">
        <w:rPr>
          <w:rFonts w:ascii="Times New Roman" w:hAnsi="Times New Roman" w:cs="Times New Roman"/>
          <w:sz w:val="28"/>
          <w:szCs w:val="28"/>
        </w:rPr>
        <w:t>щей</w:t>
      </w:r>
      <w:r w:rsidRPr="000B762B">
        <w:rPr>
          <w:rFonts w:ascii="Times New Roman" w:hAnsi="Times New Roman" w:cs="Times New Roman"/>
          <w:sz w:val="28"/>
          <w:szCs w:val="28"/>
        </w:rPr>
        <w:t xml:space="preserve"> на базе нашей группы, помогает формировать логичность мыслей, учебно-исследовательскую практику, умение работать с литературой и </w:t>
      </w:r>
      <w:proofErr w:type="gramStart"/>
      <w:r w:rsidRPr="000B762B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0B762B">
        <w:rPr>
          <w:rFonts w:ascii="Times New Roman" w:hAnsi="Times New Roman" w:cs="Times New Roman"/>
          <w:sz w:val="28"/>
          <w:szCs w:val="28"/>
        </w:rPr>
        <w:t>. На ежегодных конференциях колледжа студенты данной секции занимают призовые места, а</w:t>
      </w:r>
      <w:r w:rsidR="00506FED" w:rsidRPr="000B762B">
        <w:rPr>
          <w:rFonts w:ascii="Times New Roman" w:hAnsi="Times New Roman" w:cs="Times New Roman"/>
          <w:sz w:val="28"/>
          <w:szCs w:val="28"/>
        </w:rPr>
        <w:t xml:space="preserve"> впоследствии отмечают, что это им очень помогает в работе над </w:t>
      </w:r>
      <w:proofErr w:type="gramStart"/>
      <w:r w:rsidR="00506FED" w:rsidRPr="000B762B">
        <w:rPr>
          <w:rFonts w:ascii="Times New Roman" w:hAnsi="Times New Roman" w:cs="Times New Roman"/>
          <w:sz w:val="28"/>
          <w:szCs w:val="28"/>
        </w:rPr>
        <w:t>Индивидуальными проектами</w:t>
      </w:r>
      <w:proofErr w:type="gramEnd"/>
      <w:r w:rsidR="00506FED" w:rsidRPr="000B762B">
        <w:rPr>
          <w:rFonts w:ascii="Times New Roman" w:hAnsi="Times New Roman" w:cs="Times New Roman"/>
          <w:sz w:val="28"/>
          <w:szCs w:val="28"/>
        </w:rPr>
        <w:t xml:space="preserve">, курсовыми и </w:t>
      </w:r>
      <w:r w:rsidR="00365F71">
        <w:rPr>
          <w:rFonts w:ascii="Times New Roman" w:hAnsi="Times New Roman" w:cs="Times New Roman"/>
          <w:sz w:val="28"/>
          <w:szCs w:val="28"/>
        </w:rPr>
        <w:t>выпускными квалификационными</w:t>
      </w:r>
      <w:r w:rsidR="00506FED" w:rsidRPr="000B762B">
        <w:rPr>
          <w:rFonts w:ascii="Times New Roman" w:hAnsi="Times New Roman" w:cs="Times New Roman"/>
          <w:sz w:val="28"/>
          <w:szCs w:val="28"/>
        </w:rPr>
        <w:t xml:space="preserve"> работами. Среди участников секции много призеров Краевого и Российского уровней.</w:t>
      </w:r>
    </w:p>
    <w:p w:rsidR="00BB2C03" w:rsidRDefault="00BB2C03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направление деятельности – это реализация Программы воспитания молодежи «Патриот», разработанной преподавателями Залазаевой Г.Б. и Стук А.К. для первых курсов студентов колледжа.</w:t>
      </w:r>
      <w:r w:rsidR="00B55FB7">
        <w:rPr>
          <w:rFonts w:ascii="Times New Roman" w:hAnsi="Times New Roman" w:cs="Times New Roman"/>
          <w:sz w:val="28"/>
          <w:szCs w:val="28"/>
        </w:rPr>
        <w:t xml:space="preserve"> (Программа размещена на сайте ГБПОУ «ПГППК», в сети «Информио»)</w:t>
      </w:r>
      <w:r>
        <w:rPr>
          <w:rFonts w:ascii="Times New Roman" w:hAnsi="Times New Roman" w:cs="Times New Roman"/>
          <w:sz w:val="28"/>
          <w:szCs w:val="28"/>
        </w:rPr>
        <w:t xml:space="preserve"> Основу данного проекта составляет внеурочная деятельность по таким дисциплинам как: «Экология», «Обществознание», «Русский язык», «Основы безопасности жизнедеятельности» и др.</w:t>
      </w:r>
      <w:r w:rsidR="0054355F">
        <w:rPr>
          <w:rFonts w:ascii="Times New Roman" w:hAnsi="Times New Roman" w:cs="Times New Roman"/>
          <w:sz w:val="28"/>
          <w:szCs w:val="28"/>
        </w:rPr>
        <w:t xml:space="preserve">, которая является неотъемлемой частью воспитания. </w:t>
      </w:r>
      <w:proofErr w:type="gramStart"/>
      <w:r w:rsidR="0054355F">
        <w:rPr>
          <w:rFonts w:ascii="Times New Roman" w:hAnsi="Times New Roman" w:cs="Times New Roman"/>
          <w:sz w:val="28"/>
          <w:szCs w:val="28"/>
        </w:rPr>
        <w:t>В нее входит организация конференций, фестивалей и конкурсов по этим направлениям в колледже, а также участие и многочисленные победы в таких мероприятиях на городском и краевом уровнях.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55F">
        <w:rPr>
          <w:rFonts w:ascii="Times New Roman" w:hAnsi="Times New Roman" w:cs="Times New Roman"/>
          <w:sz w:val="28"/>
          <w:szCs w:val="28"/>
        </w:rPr>
        <w:t>Среди данных мероприятий можно назвать:</w:t>
      </w:r>
    </w:p>
    <w:p w:rsidR="0054355F" w:rsidRDefault="0054355F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сочинений, рефератов и эссе «Моя малая родина в истории России», «В истории новой России героев не меньше имен», «Мы – будущее России», «Край родной, мы все твои частицы» и др.</w:t>
      </w:r>
    </w:p>
    <w:p w:rsidR="0054355F" w:rsidRDefault="0054355F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митинга и концерта к</w:t>
      </w:r>
      <w:r w:rsidR="00F408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«Дню Победы»</w:t>
      </w:r>
    </w:p>
    <w:p w:rsidR="0054355F" w:rsidRDefault="0054355F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«Письмо ветерану»</w:t>
      </w:r>
    </w:p>
    <w:p w:rsidR="0054355F" w:rsidRDefault="0054355F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Субботники по благоустройству</w:t>
      </w:r>
      <w:r w:rsidR="00F4084B">
        <w:rPr>
          <w:rFonts w:ascii="Times New Roman" w:hAnsi="Times New Roman" w:cs="Times New Roman"/>
          <w:sz w:val="28"/>
          <w:szCs w:val="28"/>
        </w:rPr>
        <w:t xml:space="preserve"> территории колледжа и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4B" w:rsidRDefault="00F4084B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на асфальте</w:t>
      </w:r>
    </w:p>
    <w:p w:rsidR="00F4084B" w:rsidRDefault="00F4084B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Экологии</w:t>
      </w:r>
    </w:p>
    <w:p w:rsidR="00F4084B" w:rsidRDefault="00F4084B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макулатуры</w:t>
      </w:r>
    </w:p>
    <w:p w:rsidR="00F4084B" w:rsidRPr="000B762B" w:rsidRDefault="00F4084B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«Час Земли» и др.</w:t>
      </w:r>
    </w:p>
    <w:p w:rsidR="00506FED" w:rsidRPr="000B762B" w:rsidRDefault="00506FED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Кроме этого не секрет, что основой воспитания испокон век</w:t>
      </w:r>
      <w:r w:rsidR="00365F71">
        <w:rPr>
          <w:rFonts w:ascii="Times New Roman" w:hAnsi="Times New Roman" w:cs="Times New Roman"/>
          <w:sz w:val="28"/>
          <w:szCs w:val="28"/>
        </w:rPr>
        <w:t>ов</w:t>
      </w:r>
      <w:r w:rsidRPr="000B762B">
        <w:rPr>
          <w:rFonts w:ascii="Times New Roman" w:hAnsi="Times New Roman" w:cs="Times New Roman"/>
          <w:sz w:val="28"/>
          <w:szCs w:val="28"/>
        </w:rPr>
        <w:t xml:space="preserve"> является личный пример. Именно поэтому классный руководитель просто обязан иметь активную жизненную позицию и не только участвовать в общественной жизни, но сам организовывать её, вовлекая своих студентов в круговорот мероприятий, событий и дел. Благодаря такому подходу к воспитанию, студенты моих групп неоднократно становились победителями соревнования «Лучшая группа года» и получали поощрительные призы.</w:t>
      </w:r>
    </w:p>
    <w:p w:rsidR="000B762B" w:rsidRDefault="00346315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 xml:space="preserve">В заключении хочется выразить надежду, что вложенные старания не пропадут даром, что в душах студентов появится искра и зажжется огонек </w:t>
      </w:r>
      <w:r w:rsidR="005C31AE" w:rsidRPr="000B762B">
        <w:rPr>
          <w:rFonts w:ascii="Times New Roman" w:hAnsi="Times New Roman" w:cs="Times New Roman"/>
          <w:sz w:val="28"/>
          <w:szCs w:val="28"/>
        </w:rPr>
        <w:t xml:space="preserve">любви к детям, гордости за профессию, ответственности перед Родиной, </w:t>
      </w:r>
      <w:r w:rsidR="005C31AE" w:rsidRPr="000B762B">
        <w:rPr>
          <w:rFonts w:ascii="Times New Roman" w:hAnsi="Times New Roman" w:cs="Times New Roman"/>
          <w:sz w:val="28"/>
          <w:szCs w:val="28"/>
        </w:rPr>
        <w:lastRenderedPageBreak/>
        <w:t>народом. Результаты некоторых диагностик и творческих работ студентов поз</w:t>
      </w:r>
      <w:r w:rsidR="000B762B">
        <w:rPr>
          <w:rFonts w:ascii="Times New Roman" w:hAnsi="Times New Roman" w:cs="Times New Roman"/>
          <w:sz w:val="28"/>
          <w:szCs w:val="28"/>
        </w:rPr>
        <w:t>воляют укрепиться этой надежде, которая перераст</w:t>
      </w:r>
      <w:r w:rsidR="00145925">
        <w:rPr>
          <w:rFonts w:ascii="Times New Roman" w:hAnsi="Times New Roman" w:cs="Times New Roman"/>
          <w:sz w:val="28"/>
          <w:szCs w:val="28"/>
        </w:rPr>
        <w:t>а</w:t>
      </w:r>
      <w:r w:rsidR="000B762B">
        <w:rPr>
          <w:rFonts w:ascii="Times New Roman" w:hAnsi="Times New Roman" w:cs="Times New Roman"/>
          <w:sz w:val="28"/>
          <w:szCs w:val="28"/>
        </w:rPr>
        <w:t>ет</w:t>
      </w:r>
      <w:r w:rsidR="005C31AE" w:rsidRPr="000B762B">
        <w:rPr>
          <w:rFonts w:ascii="Times New Roman" w:hAnsi="Times New Roman" w:cs="Times New Roman"/>
          <w:sz w:val="28"/>
          <w:szCs w:val="28"/>
        </w:rPr>
        <w:t xml:space="preserve"> в уверенность. </w:t>
      </w:r>
    </w:p>
    <w:p w:rsidR="005C31AE" w:rsidRPr="000B762B" w:rsidRDefault="00324211" w:rsidP="000B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В заключение</w:t>
      </w:r>
      <w:r w:rsidR="005C31AE" w:rsidRPr="000B762B">
        <w:rPr>
          <w:rFonts w:ascii="Times New Roman" w:hAnsi="Times New Roman" w:cs="Times New Roman"/>
          <w:sz w:val="28"/>
          <w:szCs w:val="28"/>
        </w:rPr>
        <w:t xml:space="preserve"> хоч</w:t>
      </w:r>
      <w:r w:rsidRPr="000B762B">
        <w:rPr>
          <w:rFonts w:ascii="Times New Roman" w:hAnsi="Times New Roman" w:cs="Times New Roman"/>
          <w:sz w:val="28"/>
          <w:szCs w:val="28"/>
        </w:rPr>
        <w:t>ется привести</w:t>
      </w:r>
      <w:r w:rsidR="005C31AE" w:rsidRPr="000B762B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0B762B">
        <w:rPr>
          <w:rFonts w:ascii="Times New Roman" w:hAnsi="Times New Roman" w:cs="Times New Roman"/>
          <w:sz w:val="28"/>
          <w:szCs w:val="28"/>
        </w:rPr>
        <w:t>ки</w:t>
      </w:r>
      <w:r w:rsidR="005C31AE" w:rsidRPr="000B762B">
        <w:rPr>
          <w:rFonts w:ascii="Times New Roman" w:hAnsi="Times New Roman" w:cs="Times New Roman"/>
          <w:sz w:val="28"/>
          <w:szCs w:val="28"/>
        </w:rPr>
        <w:t xml:space="preserve"> одной студентки, написавшей сценарий профориентационной агитбригады: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Учитель начальной школы -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Такой выбор сделали мы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За год почти осознали: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На наших плечах   - будущее страны!</w:t>
      </w:r>
    </w:p>
    <w:p w:rsidR="005C31AE" w:rsidRPr="000B762B" w:rsidRDefault="00506FED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B762B">
        <w:rPr>
          <w:rFonts w:ascii="Times New Roman" w:hAnsi="Times New Roman" w:cs="Times New Roman"/>
          <w:sz w:val="28"/>
          <w:szCs w:val="28"/>
        </w:rPr>
        <w:t>Г</w:t>
      </w:r>
      <w:r w:rsidR="005C31AE" w:rsidRPr="000B762B">
        <w:rPr>
          <w:rFonts w:ascii="Times New Roman" w:hAnsi="Times New Roman" w:cs="Times New Roman"/>
          <w:sz w:val="28"/>
          <w:szCs w:val="28"/>
        </w:rPr>
        <w:t>оды</w:t>
      </w:r>
      <w:r w:rsidRPr="000B762B">
        <w:rPr>
          <w:rFonts w:ascii="Times New Roman" w:hAnsi="Times New Roman" w:cs="Times New Roman"/>
          <w:sz w:val="28"/>
          <w:szCs w:val="28"/>
        </w:rPr>
        <w:t xml:space="preserve"> учебы</w:t>
      </w:r>
      <w:r w:rsidR="005C31AE" w:rsidRPr="000B762B">
        <w:rPr>
          <w:rFonts w:ascii="Times New Roman" w:hAnsi="Times New Roman" w:cs="Times New Roman"/>
          <w:sz w:val="28"/>
          <w:szCs w:val="28"/>
        </w:rPr>
        <w:t xml:space="preserve"> чудесные,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Если уроки интересные,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Если рядом друзья,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Если любят учителя!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Скоро мы будем учителями!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Колледж, ты будешь гордиться нами!</w:t>
      </w:r>
    </w:p>
    <w:p w:rsidR="005C31AE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Научимся всему и преодолеем страх!</w:t>
      </w:r>
    </w:p>
    <w:p w:rsidR="00346315" w:rsidRPr="000B762B" w:rsidRDefault="005C31AE" w:rsidP="000B76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0B762B">
        <w:rPr>
          <w:rFonts w:ascii="Times New Roman" w:hAnsi="Times New Roman" w:cs="Times New Roman"/>
          <w:sz w:val="28"/>
          <w:szCs w:val="28"/>
        </w:rPr>
        <w:t>Будущее России в наших руках!</w:t>
      </w:r>
    </w:p>
    <w:sectPr w:rsidR="00346315" w:rsidRPr="000B762B" w:rsidSect="000B76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1FD"/>
    <w:multiLevelType w:val="hybridMultilevel"/>
    <w:tmpl w:val="EC1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FA3"/>
    <w:multiLevelType w:val="hybridMultilevel"/>
    <w:tmpl w:val="AE2A02B8"/>
    <w:lvl w:ilvl="0" w:tplc="0DA0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F"/>
    <w:rsid w:val="000152DB"/>
    <w:rsid w:val="00034819"/>
    <w:rsid w:val="000A19F2"/>
    <w:rsid w:val="000B762B"/>
    <w:rsid w:val="00145925"/>
    <w:rsid w:val="002078F9"/>
    <w:rsid w:val="002D5ACF"/>
    <w:rsid w:val="003146E4"/>
    <w:rsid w:val="00324211"/>
    <w:rsid w:val="00346315"/>
    <w:rsid w:val="00365F71"/>
    <w:rsid w:val="0048166C"/>
    <w:rsid w:val="004E56EF"/>
    <w:rsid w:val="00506FED"/>
    <w:rsid w:val="0054355F"/>
    <w:rsid w:val="005C31AE"/>
    <w:rsid w:val="0064608B"/>
    <w:rsid w:val="006A0BAB"/>
    <w:rsid w:val="00744A7D"/>
    <w:rsid w:val="007C1BEC"/>
    <w:rsid w:val="00884545"/>
    <w:rsid w:val="00890097"/>
    <w:rsid w:val="008B2384"/>
    <w:rsid w:val="0090540A"/>
    <w:rsid w:val="00927519"/>
    <w:rsid w:val="0092752D"/>
    <w:rsid w:val="00A85F4A"/>
    <w:rsid w:val="00AA7C9B"/>
    <w:rsid w:val="00AD0CD6"/>
    <w:rsid w:val="00B55FB7"/>
    <w:rsid w:val="00B71F3D"/>
    <w:rsid w:val="00BB2C03"/>
    <w:rsid w:val="00D21D0E"/>
    <w:rsid w:val="00D7515F"/>
    <w:rsid w:val="00E1352B"/>
    <w:rsid w:val="00EB575D"/>
    <w:rsid w:val="00F4084B"/>
    <w:rsid w:val="00F55BF2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2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0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2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0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ppk.perm.ru/doc/R2/&#1055;&#1088;&#1086;&#1075;&#1088;&#1072;&#1084;&#1084;&#1072;%20&#1074;&#1086;&#1089;&#1087;&#1080;&#1090;&#1072;&#1085;&#1080;&#1103;%20&#1084;&#1086;&#1083;&#1086;&#1076;&#1077;&#1078;&#1080;%20&#1055;&#1072;&#1090;&#1088;&#1080;&#1086;&#1090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pgppk</dc:creator>
  <cp:keywords/>
  <dc:description/>
  <cp:lastModifiedBy>Admin</cp:lastModifiedBy>
  <cp:revision>7</cp:revision>
  <cp:lastPrinted>2019-05-21T16:34:00Z</cp:lastPrinted>
  <dcterms:created xsi:type="dcterms:W3CDTF">2016-01-20T04:33:00Z</dcterms:created>
  <dcterms:modified xsi:type="dcterms:W3CDTF">2019-09-26T10:12:00Z</dcterms:modified>
</cp:coreProperties>
</file>