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4F" w:rsidRDefault="00355B4F" w:rsidP="00355B4F">
      <w:pPr>
        <w:pStyle w:val="a3"/>
        <w:ind w:firstLine="709"/>
        <w:jc w:val="center"/>
        <w:rPr>
          <w:rStyle w:val="textru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b/>
          <w:color w:val="000000" w:themeColor="text1"/>
          <w:sz w:val="28"/>
          <w:szCs w:val="28"/>
        </w:rPr>
        <w:t>Эссе «Моя педагогическая философия»</w:t>
      </w:r>
    </w:p>
    <w:p w:rsidR="00355B4F" w:rsidRPr="00355B4F" w:rsidRDefault="00355B4F" w:rsidP="00355B4F">
      <w:pPr>
        <w:pStyle w:val="a3"/>
        <w:ind w:firstLine="709"/>
        <w:jc w:val="center"/>
        <w:rPr>
          <w:rStyle w:val="textrun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Уважаемые коллеги, как Вы думаете, почему многие дети любят играть в школу? 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Могу объяснить это тем, что учитель - это одна из наиболее знакомых им профессий.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Я тоже не был исключением. </w:t>
      </w:r>
    </w:p>
    <w:p w:rsidR="00355B4F" w:rsidRDefault="00355B4F" w:rsidP="00355B4F">
      <w:pPr>
        <w:pStyle w:val="a3"/>
        <w:ind w:firstLine="709"/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Играя, я сравнивал себя с теми учителями, которые мне нравились. И думал, что быть учителем – это значит быть хорошим актером: нужно хорошо знать свой предмет, уметь правильно говорить, правильно стоять и ходить. Именно так я воспринимал хорошего учителя.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Став студентом, я понял, что быть учителем – это быть еще и лидером, уметь вести детей за собой, быть ответственным и целеустремленным.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А теперь я все больше понимаю, что работа учителя хотя и интересна, но не так уж проста и комфортна.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В ней, как и в лю</w:t>
      </w:r>
      <w:r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бой профессии есть свои минусы.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Дорогие учителя!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Я хочу пожелать нам найти в себе силы на долгий и полезный труд для блага наших детей. Сделав шаг в профессию, мы должны сделать еще один шаг, этот шаг нужно сделать не вперед и не в сторону. Этот шаг нужно сделать в направлении себя.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Совсем недавно случилось мне ответить на несколько вопросов, эти вопросы я предлагаю и Вам.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Представьте себе, что Вы перед зеркалом и спрашиваете себя: «Ты стал тем учителем, которым хотел быть в студенчестве?»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«Тебе нравится, какой ты учитель?»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«Ты бы хотел учиться у такого учителя?»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«Ты бы стал дружить с человеком напротив?»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«Счастлив ли ты?»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И если мы твердо ответили на все вопросы «да», это значит, что нужно смело продолжать свое дело, профессия учителя выбрана нами не случайно.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И если при ответе хотя-бы на один вопрос есть серьезное сомнение, и мы понимаем, что ответить «да» очень хочется, но не получается, тогда стоит присмотреться к себе. И на каждое «нет» спросить: «А что мне мешает?»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5B4F" w:rsidRDefault="00355B4F" w:rsidP="00355B4F">
      <w:pPr>
        <w:pStyle w:val="a3"/>
        <w:ind w:firstLine="709"/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Коллеги, согласитесь, порой полезно остановиться и задать себе вопрос, поскольку вопрос - это выбор направления к ответу.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Беда нашей профессии в том, что за учителем люди порой не видят человека. Инженер, продавец, менеджер просто работают инж</w:t>
      </w:r>
      <w:r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енером, продавцом и менеджером.</w:t>
      </w:r>
    </w:p>
    <w:p w:rsidR="00355B4F" w:rsidRDefault="00355B4F" w:rsidP="00355B4F">
      <w:pPr>
        <w:pStyle w:val="a3"/>
        <w:ind w:firstLine="709"/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Они снимают униформу, выходят с работы и превращаются в обычных людей.</w:t>
      </w:r>
      <w:r w:rsidRPr="00355B4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Учитель всегда учитель: в магазине, парикмахерской, транспорте. </w:t>
      </w:r>
      <w:r w:rsidRPr="00355B4F">
        <w:rPr>
          <w:rFonts w:ascii="Times New Roman" w:hAnsi="Times New Roman" w:cs="Times New Roman"/>
          <w:color w:val="000000" w:themeColor="text1"/>
        </w:rPr>
        <w:br/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Учитель всегда узнаваем.</w:t>
      </w:r>
      <w:r w:rsidRPr="00355B4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Своих учителей люди </w:t>
      </w:r>
      <w:r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 xml:space="preserve">вспоминают всю жизнь. </w:t>
      </w:r>
    </w:p>
    <w:p w:rsidR="00355B4F" w:rsidRDefault="00355B4F" w:rsidP="00355B4F">
      <w:pPr>
        <w:pStyle w:val="a3"/>
        <w:ind w:firstLine="709"/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Учитель» — полноценная идентификация. И это бремя не проходит бесследно. От нас ждут роли учителя.  От одного учителя всегда ждут чуда, а ему становится трудно постоянно удивлять; от другого уже ничего не ждут, и нет желания и сил оспаривать это. </w:t>
      </w:r>
    </w:p>
    <w:p w:rsidR="00355B4F" w:rsidRDefault="00355B4F" w:rsidP="00355B4F">
      <w:pPr>
        <w:pStyle w:val="a3"/>
        <w:ind w:firstLine="709"/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 мне кажется, единственный способ выбраться из-под т</w:t>
      </w:r>
      <w:r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 xml:space="preserve">акого бремени — это не забывать </w:t>
      </w: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ни на минуту, </w:t>
      </w:r>
    </w:p>
    <w:p w:rsidR="00355B4F" w:rsidRDefault="00355B4F" w:rsidP="00355B4F">
      <w:pPr>
        <w:pStyle w:val="a3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что прежде всего каждый из нас — человек, а потом уже учитель, инженер, продавец, менеджер.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Гораздо проще и честнее оставаться самим собой. А ничто так не располагает людей, а тем более детей, как честность и откровенность.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Fonts w:ascii="Times New Roman" w:hAnsi="Times New Roman" w:cs="Times New Roman"/>
          <w:color w:val="000000" w:themeColor="text1"/>
          <w:sz w:val="28"/>
        </w:rPr>
        <w:t>Можем ли мы себе её позволить?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Можем ли мы рассказать о себе людям, хотя бы вот этим 30 весёлым негодникам, какой я человек, почему я учитель, что я люблю и что меня вдохновляет? 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Тогда, за мёртвыми параграфами, сложными формулами и стопками тетрадей они увидят в вас УЧИТЕЛЯ живого, настоящего человека, который умеет чувствовать, переживать, мечтать, грустить и верить.</w:t>
      </w:r>
    </w:p>
    <w:p w:rsidR="00355B4F" w:rsidRDefault="00355B4F" w:rsidP="00355B4F">
      <w:pPr>
        <w:pStyle w:val="a3"/>
        <w:ind w:firstLine="709"/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Может быть, если каждый учитель в каждой школе в каждом городе и посёлке 85 регионов нашей необъятной страны расскажет о том, что он живой человек, к нам, учителям, на</w:t>
      </w:r>
      <w:r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чнут относиться по-человечески.</w:t>
      </w:r>
    </w:p>
    <w:p w:rsid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И мы сами начнём относиться к себе по-человечески.</w:t>
      </w:r>
    </w:p>
    <w:p w:rsidR="00382E8C" w:rsidRPr="00355B4F" w:rsidRDefault="00355B4F" w:rsidP="00355B4F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355B4F">
        <w:rPr>
          <w:rStyle w:val="textrun"/>
          <w:rFonts w:ascii="Times New Roman" w:hAnsi="Times New Roman" w:cs="Times New Roman"/>
          <w:color w:val="000000" w:themeColor="text1"/>
          <w:sz w:val="28"/>
          <w:szCs w:val="28"/>
        </w:rPr>
        <w:t>И на день учителя нам будут дарить цветы не за то, что мы учителя, а за то, какие мы люди.</w:t>
      </w:r>
      <w:r w:rsidRPr="00355B4F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382E8C" w:rsidRPr="0035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F"/>
    <w:rsid w:val="00355B4F"/>
    <w:rsid w:val="003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EB54"/>
  <w15:chartTrackingRefBased/>
  <w15:docId w15:val="{7C5B57B9-75AA-4DA2-AE98-51BAB30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355B4F"/>
  </w:style>
  <w:style w:type="character" w:customStyle="1" w:styleId="eop">
    <w:name w:val="eop"/>
    <w:basedOn w:val="a0"/>
    <w:rsid w:val="00355B4F"/>
  </w:style>
  <w:style w:type="character" w:customStyle="1" w:styleId="normaltextrun">
    <w:name w:val="normaltextrun"/>
    <w:basedOn w:val="a0"/>
    <w:rsid w:val="00355B4F"/>
  </w:style>
  <w:style w:type="paragraph" w:styleId="a3">
    <w:name w:val="No Spacing"/>
    <w:uiPriority w:val="1"/>
    <w:qFormat/>
    <w:rsid w:val="0035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2021-08-02T10:11:00Z</dcterms:created>
  <dcterms:modified xsi:type="dcterms:W3CDTF">2021-08-02T10:13:00Z</dcterms:modified>
</cp:coreProperties>
</file>